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3" w:rsidRPr="00B94787" w:rsidRDefault="00B94787" w:rsidP="00B94787">
      <w:pPr>
        <w:autoSpaceDE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ANÁLISE E PROJETO DE TRABALHO – FOMENTANDO A SEGURANÇA</w:t>
      </w:r>
      <w:r w:rsidR="0012578D">
        <w:rPr>
          <w:rFonts w:ascii="Times New Roman" w:hAnsi="Times New Roman" w:cs="Times New Roman"/>
          <w:sz w:val="24"/>
          <w:szCs w:val="24"/>
        </w:rPr>
        <w:t xml:space="preserve"> E </w:t>
      </w:r>
      <w:r w:rsidRPr="00B94787">
        <w:rPr>
          <w:rFonts w:ascii="Times New Roman" w:hAnsi="Times New Roman" w:cs="Times New Roman"/>
          <w:sz w:val="24"/>
          <w:szCs w:val="24"/>
        </w:rPr>
        <w:t>A ERGONOMIA</w:t>
      </w:r>
      <w:r w:rsidR="0012578D">
        <w:rPr>
          <w:rFonts w:ascii="Times New Roman" w:hAnsi="Times New Roman" w:cs="Times New Roman"/>
          <w:sz w:val="24"/>
          <w:szCs w:val="24"/>
        </w:rPr>
        <w:t xml:space="preserve"> COMO VETORES DE </w:t>
      </w:r>
      <w:r w:rsidRPr="00B94787">
        <w:rPr>
          <w:rFonts w:ascii="Times New Roman" w:hAnsi="Times New Roman" w:cs="Times New Roman"/>
          <w:sz w:val="24"/>
          <w:szCs w:val="24"/>
        </w:rPr>
        <w:t>OTIMIZAÇÃO</w:t>
      </w:r>
      <w:r w:rsidR="0012578D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87">
        <w:rPr>
          <w:rFonts w:ascii="Times New Roman" w:hAnsi="Times New Roman" w:cs="Times New Roman"/>
          <w:i/>
          <w:sz w:val="24"/>
          <w:szCs w:val="24"/>
        </w:rPr>
        <w:t>LAYOUT</w:t>
      </w:r>
      <w:r w:rsidRPr="00B94787">
        <w:rPr>
          <w:rFonts w:ascii="Times New Roman" w:hAnsi="Times New Roman" w:cs="Times New Roman"/>
          <w:sz w:val="24"/>
          <w:szCs w:val="24"/>
        </w:rPr>
        <w:t xml:space="preserve"> E </w:t>
      </w:r>
      <w:r w:rsidR="0012578D">
        <w:rPr>
          <w:rFonts w:ascii="Times New Roman" w:hAnsi="Times New Roman" w:cs="Times New Roman"/>
          <w:sz w:val="24"/>
          <w:szCs w:val="24"/>
        </w:rPr>
        <w:t>D</w:t>
      </w:r>
      <w:r w:rsidRPr="00B94787">
        <w:rPr>
          <w:rFonts w:ascii="Times New Roman" w:hAnsi="Times New Roman" w:cs="Times New Roman"/>
          <w:sz w:val="24"/>
          <w:szCs w:val="24"/>
        </w:rPr>
        <w:t>A PRODUTIVIDADE DAS PESSOAS E PROCESSOS</w:t>
      </w:r>
    </w:p>
    <w:p w:rsidR="00201FD2" w:rsidRPr="00B94787" w:rsidRDefault="00201FD2" w:rsidP="00B94787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F25" w:rsidRPr="00B94787" w:rsidRDefault="00585D09" w:rsidP="00B947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Renan Reryson Barbosa Maia </w:t>
      </w:r>
      <w:r w:rsidR="00C44F25" w:rsidRPr="00B94787">
        <w:rPr>
          <w:rStyle w:val="Footnoteanchor"/>
          <w:rFonts w:ascii="Times New Roman" w:hAnsi="Times New Roman" w:cs="Times New Roman"/>
          <w:sz w:val="24"/>
          <w:szCs w:val="24"/>
        </w:rPr>
        <w:footnoteReference w:id="2"/>
      </w:r>
    </w:p>
    <w:p w:rsidR="00C44F25" w:rsidRPr="00B94787" w:rsidRDefault="00C44F25" w:rsidP="00B947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Fábio Morais Borges</w:t>
      </w:r>
      <w:r w:rsidRPr="00B94787">
        <w:rPr>
          <w:rStyle w:val="Footnoteanchor"/>
          <w:rFonts w:ascii="Times New Roman" w:hAnsi="Times New Roman" w:cs="Times New Roman"/>
          <w:sz w:val="24"/>
          <w:szCs w:val="24"/>
        </w:rPr>
        <w:footnoteReference w:id="3"/>
      </w:r>
    </w:p>
    <w:p w:rsidR="00C44F25" w:rsidRPr="00B94787" w:rsidRDefault="00C44F25" w:rsidP="00B947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787">
        <w:rPr>
          <w:rStyle w:val="nfase"/>
          <w:rFonts w:ascii="Times New Roman" w:hAnsi="Times New Roman" w:cs="Times New Roman"/>
          <w:sz w:val="24"/>
          <w:szCs w:val="24"/>
        </w:rPr>
        <w:t>Jailson</w:t>
      </w:r>
      <w:r w:rsidRPr="00B94787">
        <w:rPr>
          <w:rFonts w:ascii="Times New Roman" w:hAnsi="Times New Roman" w:cs="Times New Roman"/>
          <w:sz w:val="24"/>
          <w:szCs w:val="24"/>
        </w:rPr>
        <w:t xml:space="preserve"> Ribeiro de Oliveira</w:t>
      </w:r>
      <w:r w:rsidRPr="00B94787">
        <w:rPr>
          <w:rStyle w:val="Footnoteanchor"/>
          <w:rFonts w:ascii="Times New Roman" w:hAnsi="Times New Roman" w:cs="Times New Roman"/>
          <w:sz w:val="24"/>
          <w:szCs w:val="24"/>
        </w:rPr>
        <w:footnoteReference w:id="4"/>
      </w:r>
    </w:p>
    <w:p w:rsidR="00201FD2" w:rsidRPr="00B94787" w:rsidRDefault="00201FD2" w:rsidP="00B947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F25" w:rsidRPr="00B94787" w:rsidRDefault="00C44F25" w:rsidP="00B947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Centro de Tecnologia - CT, Departamento de Engenharia de Produção - DEP</w:t>
      </w:r>
    </w:p>
    <w:p w:rsidR="00C44F25" w:rsidRPr="00B94787" w:rsidRDefault="00C44F25" w:rsidP="00B947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Monitoria</w:t>
      </w:r>
    </w:p>
    <w:p w:rsidR="00C44F25" w:rsidRPr="00B94787" w:rsidRDefault="00C44F25" w:rsidP="00B947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5DF" w:rsidRPr="00B94787" w:rsidRDefault="004214CC" w:rsidP="00B94787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87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A3FFB" w:rsidRPr="00B94787" w:rsidRDefault="00A905DF" w:rsidP="00B94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ab/>
        <w:t>A disc</w:t>
      </w:r>
      <w:r w:rsidR="00643AE0" w:rsidRPr="00B94787">
        <w:rPr>
          <w:rFonts w:ascii="Times New Roman" w:hAnsi="Times New Roman" w:cs="Times New Roman"/>
          <w:sz w:val="24"/>
          <w:szCs w:val="24"/>
        </w:rPr>
        <w:t xml:space="preserve">iplina de </w:t>
      </w:r>
      <w:r w:rsidR="00585D09" w:rsidRPr="00B94787">
        <w:rPr>
          <w:rFonts w:ascii="Times New Roman" w:hAnsi="Times New Roman" w:cs="Times New Roman"/>
          <w:sz w:val="24"/>
          <w:szCs w:val="24"/>
        </w:rPr>
        <w:t>Análise e Projeto de</w:t>
      </w:r>
      <w:r w:rsidR="00643AE0" w:rsidRPr="00B94787">
        <w:rPr>
          <w:rFonts w:ascii="Times New Roman" w:hAnsi="Times New Roman" w:cs="Times New Roman"/>
          <w:sz w:val="24"/>
          <w:szCs w:val="24"/>
        </w:rPr>
        <w:t xml:space="preserve"> Trabalho</w:t>
      </w:r>
      <w:r w:rsidR="00585D09" w:rsidRPr="00B94787">
        <w:rPr>
          <w:rFonts w:ascii="Times New Roman" w:hAnsi="Times New Roman" w:cs="Times New Roman"/>
          <w:sz w:val="24"/>
          <w:szCs w:val="24"/>
        </w:rPr>
        <w:t xml:space="preserve"> I</w:t>
      </w:r>
      <w:r w:rsidR="00643AE0" w:rsidRPr="00B94787">
        <w:rPr>
          <w:rFonts w:ascii="Times New Roman" w:hAnsi="Times New Roman" w:cs="Times New Roman"/>
          <w:sz w:val="24"/>
          <w:szCs w:val="24"/>
        </w:rPr>
        <w:t xml:space="preserve"> [17051</w:t>
      </w:r>
      <w:r w:rsidR="00585D09" w:rsidRPr="00B94787">
        <w:rPr>
          <w:rFonts w:ascii="Times New Roman" w:hAnsi="Times New Roman" w:cs="Times New Roman"/>
          <w:sz w:val="24"/>
          <w:szCs w:val="24"/>
        </w:rPr>
        <w:t>60</w:t>
      </w:r>
      <w:r w:rsidR="00643AE0" w:rsidRPr="00B94787">
        <w:rPr>
          <w:rFonts w:ascii="Times New Roman" w:hAnsi="Times New Roman" w:cs="Times New Roman"/>
          <w:sz w:val="24"/>
          <w:szCs w:val="24"/>
        </w:rPr>
        <w:t>]</w:t>
      </w:r>
      <w:r w:rsidRPr="00B94787">
        <w:rPr>
          <w:rFonts w:ascii="Times New Roman" w:hAnsi="Times New Roman" w:cs="Times New Roman"/>
          <w:sz w:val="24"/>
          <w:szCs w:val="24"/>
        </w:rPr>
        <w:t xml:space="preserve"> é parte integrante da grade curricular </w:t>
      </w:r>
      <w:r w:rsidR="00643AE0" w:rsidRPr="00B94787">
        <w:rPr>
          <w:rFonts w:ascii="Times New Roman" w:hAnsi="Times New Roman" w:cs="Times New Roman"/>
          <w:sz w:val="24"/>
          <w:szCs w:val="24"/>
        </w:rPr>
        <w:t>do curso de Engenharia de Produção</w:t>
      </w:r>
      <w:r w:rsidR="007443EA" w:rsidRPr="00B94787">
        <w:rPr>
          <w:rFonts w:ascii="Times New Roman" w:hAnsi="Times New Roman" w:cs="Times New Roman"/>
          <w:sz w:val="24"/>
          <w:szCs w:val="24"/>
        </w:rPr>
        <w:t xml:space="preserve"> – Departamento de Engenharia de Produção</w:t>
      </w:r>
      <w:r w:rsidR="00585D09" w:rsidRPr="00B94787">
        <w:rPr>
          <w:rFonts w:ascii="Times New Roman" w:hAnsi="Times New Roman" w:cs="Times New Roman"/>
          <w:sz w:val="24"/>
          <w:szCs w:val="24"/>
        </w:rPr>
        <w:t xml:space="preserve">. </w:t>
      </w:r>
      <w:r w:rsidR="0042689A" w:rsidRPr="00B94787">
        <w:rPr>
          <w:rFonts w:ascii="Times New Roman" w:hAnsi="Times New Roman" w:cs="Times New Roman"/>
          <w:sz w:val="24"/>
          <w:szCs w:val="24"/>
        </w:rPr>
        <w:t>O monitor esteve presente em todas as aulas da disciplina, ao final, monitor</w:t>
      </w:r>
      <w:r w:rsidR="004214CC" w:rsidRPr="00B94787">
        <w:rPr>
          <w:rFonts w:ascii="Times New Roman" w:hAnsi="Times New Roman" w:cs="Times New Roman"/>
          <w:sz w:val="24"/>
          <w:szCs w:val="24"/>
        </w:rPr>
        <w:t>es</w:t>
      </w:r>
      <w:r w:rsidR="0042689A" w:rsidRPr="00B94787">
        <w:rPr>
          <w:rFonts w:ascii="Times New Roman" w:hAnsi="Times New Roman" w:cs="Times New Roman"/>
          <w:sz w:val="24"/>
          <w:szCs w:val="24"/>
        </w:rPr>
        <w:t xml:space="preserve"> e professor</w:t>
      </w:r>
      <w:r w:rsidR="004214CC" w:rsidRPr="00B94787">
        <w:rPr>
          <w:rFonts w:ascii="Times New Roman" w:hAnsi="Times New Roman" w:cs="Times New Roman"/>
          <w:sz w:val="24"/>
          <w:szCs w:val="24"/>
        </w:rPr>
        <w:t>es</w:t>
      </w:r>
      <w:r w:rsidR="0042689A" w:rsidRPr="00B94787">
        <w:rPr>
          <w:rFonts w:ascii="Times New Roman" w:hAnsi="Times New Roman" w:cs="Times New Roman"/>
          <w:sz w:val="24"/>
          <w:szCs w:val="24"/>
        </w:rPr>
        <w:t xml:space="preserve"> combinavam o que seria necessário ser feito e apresentado nas aulas seguintes. </w:t>
      </w:r>
      <w:r w:rsidR="002A3FFB" w:rsidRPr="00B9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D09" w:rsidRPr="00B94787" w:rsidRDefault="00585D09" w:rsidP="00B94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Dentro da nova forma de abordar o Projeto de situações de trabalho, implantado pelo curso de Engenharia de Produção, na Área de Engenharia do Trabalho, as três disciplinas de Análise e Projeto de Trabalho (APT I, II e II) lidam, respectivamente, com Registro, Análise e Projeto. </w:t>
      </w:r>
    </w:p>
    <w:p w:rsidR="00585D09" w:rsidRPr="00B94787" w:rsidRDefault="00585D09" w:rsidP="00B94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Especificamente, a primeira parte dessa trilogia, o Registro de situações produtivas, aborda observações relacionadas a outras disciplinas do curso, como Segurança do Trabalho, Ergonomia, Organização do Trabalho e Tempos e Métodos. E utiliza-se, para tanto, do ferramental específico de cada uma delas. O que torna a disciplina bastante abrangente, exigindo do aluno alto grau de dedicação e observação.</w:t>
      </w:r>
    </w:p>
    <w:p w:rsidR="00585D09" w:rsidRPr="00B94787" w:rsidRDefault="00585D09" w:rsidP="00B94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A opção de utilizar um projeto sequencial para as três disciplinas de APT e dele ser realizado de forma individual torna necessária a participação de um monitor que auxilie os alunos no tocante ao registro da situação de trabalho. Medições utilizando equipamentos (Termômetro IBUTG, Luxímetro e Decibelímetro), observações </w:t>
      </w:r>
      <w:r w:rsidRPr="00B94787">
        <w:rPr>
          <w:rFonts w:ascii="Times New Roman" w:hAnsi="Times New Roman" w:cs="Times New Roman"/>
          <w:i/>
          <w:sz w:val="24"/>
          <w:szCs w:val="24"/>
        </w:rPr>
        <w:t>in loco</w:t>
      </w:r>
      <w:r w:rsidRPr="00B94787">
        <w:rPr>
          <w:rFonts w:ascii="Times New Roman" w:hAnsi="Times New Roman" w:cs="Times New Roman"/>
          <w:sz w:val="24"/>
          <w:szCs w:val="24"/>
        </w:rPr>
        <w:t xml:space="preserve"> e </w:t>
      </w:r>
      <w:r w:rsidRPr="00B94787">
        <w:rPr>
          <w:rFonts w:ascii="Times New Roman" w:hAnsi="Times New Roman" w:cs="Times New Roman"/>
          <w:sz w:val="24"/>
          <w:szCs w:val="24"/>
        </w:rPr>
        <w:lastRenderedPageBreak/>
        <w:t xml:space="preserve">métodos de coleta de dados (entrevistas, pesquisa-ação etc.) são atividades que exigem elevada disponibilidade de tempo. </w:t>
      </w:r>
    </w:p>
    <w:p w:rsidR="00585D09" w:rsidRPr="00B94787" w:rsidRDefault="00585D09" w:rsidP="00B94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09" w:rsidRPr="00B94787" w:rsidRDefault="00585D09" w:rsidP="00B947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87">
        <w:rPr>
          <w:rFonts w:ascii="Times New Roman" w:hAnsi="Times New Roman" w:cs="Times New Roman"/>
          <w:b/>
          <w:sz w:val="24"/>
          <w:szCs w:val="24"/>
        </w:rPr>
        <w:t>2</w:t>
      </w:r>
      <w:r w:rsidRPr="00B94787">
        <w:rPr>
          <w:rFonts w:ascii="Times New Roman" w:hAnsi="Times New Roman" w:cs="Times New Roman"/>
          <w:b/>
          <w:sz w:val="24"/>
          <w:szCs w:val="24"/>
        </w:rPr>
        <w:tab/>
        <w:t>METODOLOGIA</w:t>
      </w:r>
    </w:p>
    <w:p w:rsidR="00585D09" w:rsidRPr="00B94787" w:rsidRDefault="00585D09" w:rsidP="00B94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09" w:rsidRPr="00B94787" w:rsidRDefault="00585D09" w:rsidP="00B94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A abordagem da Análise da Atividade, oriunda de pesquisadores da área de educação (LEONTIEV, 1998; VIGOTSKI, 2007) e utilizada em estudos e pesquisas da área de Ergonomia da Atividade (GUERÍN et al, 2001; DANIELLOU e BÉGUIN, 2007) é seguida nesta disciplina. </w:t>
      </w:r>
    </w:p>
    <w:p w:rsidR="00585D09" w:rsidRPr="00B94787" w:rsidRDefault="00585D09" w:rsidP="00B94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Procura-se compreender o trabalho, no seu local de realização, onde diversas lógicas se encontram (segurança, produtividade, aspectos sociais e legais etc.), para que o projeto de trabalho seja adequado às reais necessidades dos trabalhadores, dentro das exigências que se lhes apresentam. No intuito de facilitar essas coletas no local de trabalho, o monitor da disciplina seria um auxiliar dos alunos, ajudando-os, sempre que possível, nas observações e medições. </w:t>
      </w:r>
    </w:p>
    <w:p w:rsidR="00585D09" w:rsidRPr="00B94787" w:rsidRDefault="00585D09" w:rsidP="00B94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Além disso, por já ter realizado o registro de uma situação, enquanto aluno da disciplina, em outro semestre, o monitor pode ser referência quanto às possibilidades e dificuldades encontradas nesse tipo de atividade. Essas duas justificativas, apresentadas até agora, demonstram o alto grau de interação entre alunos e monitor, colocando-o como peça fundamental ao bom andamento da disciplina e à confecção do trabalho final da disciplina.</w:t>
      </w:r>
    </w:p>
    <w:p w:rsidR="00585D09" w:rsidRPr="00B94787" w:rsidRDefault="00B1647E" w:rsidP="00B94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A característica mais empí</w:t>
      </w:r>
      <w:r w:rsidR="00585D09" w:rsidRPr="00B94787">
        <w:rPr>
          <w:rFonts w:ascii="Times New Roman" w:hAnsi="Times New Roman" w:cs="Times New Roman"/>
          <w:sz w:val="24"/>
          <w:szCs w:val="24"/>
        </w:rPr>
        <w:t>rica</w:t>
      </w:r>
      <w:r w:rsidRPr="00B94787">
        <w:rPr>
          <w:rFonts w:ascii="Times New Roman" w:hAnsi="Times New Roman" w:cs="Times New Roman"/>
          <w:sz w:val="24"/>
          <w:szCs w:val="24"/>
        </w:rPr>
        <w:t xml:space="preserve"> </w:t>
      </w:r>
      <w:r w:rsidR="00585D09" w:rsidRPr="00B94787">
        <w:rPr>
          <w:rFonts w:ascii="Times New Roman" w:hAnsi="Times New Roman" w:cs="Times New Roman"/>
          <w:sz w:val="24"/>
          <w:szCs w:val="24"/>
        </w:rPr>
        <w:t>do que teórica da disciplina fornece subsídios para a utilização do monitor como elemento facilitador das atividades aplicadas. A atenção aos alunos, durante os exercícios práticos em sala de aula, pode ser dividida entre ele e o professor, no que tange, especificamente, à parte operacional das atividades. Isso obriga professor e monitor a terem uma ideologia bastante alinhada e concisa, principalmente, do conjunto conceitual da disciplina</w:t>
      </w:r>
      <w:r w:rsidR="0095435F" w:rsidRPr="00B94787">
        <w:rPr>
          <w:rFonts w:ascii="Times New Roman" w:hAnsi="Times New Roman" w:cs="Times New Roman"/>
          <w:sz w:val="24"/>
          <w:szCs w:val="24"/>
        </w:rPr>
        <w:t xml:space="preserve">, contribuindo para melhoria do </w:t>
      </w:r>
      <w:r w:rsidR="00585D09" w:rsidRPr="00B94787">
        <w:rPr>
          <w:rFonts w:ascii="Times New Roman" w:hAnsi="Times New Roman" w:cs="Times New Roman"/>
          <w:sz w:val="24"/>
          <w:szCs w:val="24"/>
        </w:rPr>
        <w:t>processo educacional.</w:t>
      </w:r>
    </w:p>
    <w:p w:rsidR="00585D09" w:rsidRPr="00B94787" w:rsidRDefault="00585D09" w:rsidP="00B94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3F" w:rsidRPr="00B94787" w:rsidRDefault="004214CC" w:rsidP="00B94787">
      <w:pPr>
        <w:pStyle w:val="PargrafodaList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87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FC0369" w:rsidRDefault="00FC0369" w:rsidP="00DC75C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7143" w:rsidRDefault="00DC75C4" w:rsidP="004A71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principais resultados alcançados a partir da introdução d</w:t>
      </w:r>
      <w:r w:rsidR="004A7143">
        <w:rPr>
          <w:rFonts w:ascii="Times New Roman" w:hAnsi="Times New Roman" w:cs="Times New Roman"/>
          <w:sz w:val="24"/>
          <w:szCs w:val="24"/>
        </w:rPr>
        <w:t>a monitoria na disciplina foram o a</w:t>
      </w:r>
      <w:r w:rsidR="004A7143" w:rsidRPr="004A7143">
        <w:rPr>
          <w:rFonts w:ascii="Times New Roman" w:hAnsi="Times New Roman" w:cs="Times New Roman"/>
          <w:sz w:val="24"/>
          <w:szCs w:val="24"/>
        </w:rPr>
        <w:t xml:space="preserve">companhamento, acumulativo, dos registros de atividades, desde o </w:t>
      </w:r>
      <w:r w:rsidR="004A7143" w:rsidRPr="004A7143">
        <w:rPr>
          <w:rFonts w:ascii="Times New Roman" w:hAnsi="Times New Roman" w:cs="Times New Roman"/>
          <w:sz w:val="24"/>
          <w:szCs w:val="24"/>
        </w:rPr>
        <w:lastRenderedPageBreak/>
        <w:t>levantamento de informações até a apresentação, compreendendo diagnóstico, planejamento, métodos, recursos, soluçõ</w:t>
      </w:r>
      <w:r w:rsidR="005525C6">
        <w:rPr>
          <w:rFonts w:ascii="Times New Roman" w:hAnsi="Times New Roman" w:cs="Times New Roman"/>
          <w:sz w:val="24"/>
          <w:szCs w:val="24"/>
        </w:rPr>
        <w:t>es e aprendizado da implantação.</w:t>
      </w:r>
    </w:p>
    <w:p w:rsidR="00171B7A" w:rsidRDefault="00171B7A" w:rsidP="004A71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atuação do monitor, conjuntamente à estratégia do professor, permitiu a evolução do estado da arte dos conteúdos relacionados para leitura na Unidade, com incorporação de casos e estudos dirigidos.</w:t>
      </w:r>
    </w:p>
    <w:p w:rsidR="00DC75C4" w:rsidRPr="00B94787" w:rsidRDefault="00281AA3" w:rsidP="00281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o maior ganho foi dar suporte na preparação e utilização dos equipamentos de mensuração do trabalho.</w:t>
      </w:r>
    </w:p>
    <w:p w:rsidR="006F68FE" w:rsidRPr="00B94787" w:rsidRDefault="00CA4F3F" w:rsidP="00B94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D6" w:rsidRDefault="004214CC" w:rsidP="00B947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87">
        <w:rPr>
          <w:rFonts w:ascii="Times New Roman" w:hAnsi="Times New Roman" w:cs="Times New Roman"/>
          <w:b/>
          <w:sz w:val="24"/>
          <w:szCs w:val="24"/>
        </w:rPr>
        <w:t>4</w:t>
      </w:r>
      <w:r w:rsidRPr="00B94787">
        <w:rPr>
          <w:rFonts w:ascii="Times New Roman" w:hAnsi="Times New Roman" w:cs="Times New Roman"/>
          <w:b/>
          <w:sz w:val="24"/>
          <w:szCs w:val="24"/>
        </w:rPr>
        <w:tab/>
        <w:t>CONCLUSÃO</w:t>
      </w:r>
    </w:p>
    <w:p w:rsidR="009F14FB" w:rsidRPr="00B94787" w:rsidRDefault="009F14FB" w:rsidP="00B947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DC" w:rsidRPr="00B94787" w:rsidRDefault="00685C93" w:rsidP="00364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O programa que visa desenvolver competências docentes nos alunos é fundamental para aqueles qu</w:t>
      </w:r>
      <w:r w:rsidR="003F0759" w:rsidRPr="00B94787">
        <w:rPr>
          <w:rFonts w:ascii="Times New Roman" w:hAnsi="Times New Roman" w:cs="Times New Roman"/>
          <w:sz w:val="24"/>
          <w:szCs w:val="24"/>
        </w:rPr>
        <w:t xml:space="preserve">e almejam continuar na Academia após o final do curso e ingressar para a </w:t>
      </w:r>
      <w:r w:rsidR="007031FA" w:rsidRPr="00B94787">
        <w:rPr>
          <w:rFonts w:ascii="Times New Roman" w:hAnsi="Times New Roman" w:cs="Times New Roman"/>
          <w:sz w:val="24"/>
          <w:szCs w:val="24"/>
        </w:rPr>
        <w:t xml:space="preserve">docência. </w:t>
      </w:r>
    </w:p>
    <w:p w:rsidR="00BE12FD" w:rsidRPr="00B94787" w:rsidRDefault="00BE12FD" w:rsidP="00364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A monitoria possibilita </w:t>
      </w:r>
      <w:r w:rsidR="00015503" w:rsidRPr="00B94787">
        <w:rPr>
          <w:rFonts w:ascii="Times New Roman" w:hAnsi="Times New Roman" w:cs="Times New Roman"/>
          <w:sz w:val="24"/>
          <w:szCs w:val="24"/>
        </w:rPr>
        <w:t>uma</w:t>
      </w:r>
      <w:r w:rsidRPr="00B94787">
        <w:rPr>
          <w:rFonts w:ascii="Times New Roman" w:hAnsi="Times New Roman" w:cs="Times New Roman"/>
          <w:sz w:val="24"/>
          <w:szCs w:val="24"/>
        </w:rPr>
        <w:t xml:space="preserve"> experiência de vida acadêmica promovendo a integração de alunos de diferentes períodos, a participação em diversas funções da organização e desenvolvimento das disciplinas </w:t>
      </w:r>
      <w:r w:rsidR="00A54A46" w:rsidRPr="00B94787">
        <w:rPr>
          <w:rFonts w:ascii="Times New Roman" w:hAnsi="Times New Roman" w:cs="Times New Roman"/>
          <w:sz w:val="24"/>
          <w:szCs w:val="24"/>
        </w:rPr>
        <w:t>da grade curricular</w:t>
      </w:r>
      <w:r w:rsidRPr="00B94787">
        <w:rPr>
          <w:rFonts w:ascii="Times New Roman" w:hAnsi="Times New Roman" w:cs="Times New Roman"/>
          <w:sz w:val="24"/>
          <w:szCs w:val="24"/>
        </w:rPr>
        <w:t>, treinamento em atividades didáticas, além de uma contribuição com o desenvolvimento pedagógico do monitor</w:t>
      </w:r>
      <w:r w:rsidR="00061DE4" w:rsidRPr="00B94787">
        <w:rPr>
          <w:rFonts w:ascii="Times New Roman" w:hAnsi="Times New Roman" w:cs="Times New Roman"/>
          <w:sz w:val="24"/>
          <w:szCs w:val="24"/>
        </w:rPr>
        <w:t>.</w:t>
      </w:r>
    </w:p>
    <w:p w:rsidR="008609DC" w:rsidRPr="00B94787" w:rsidRDefault="008609DC" w:rsidP="00364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Diante da quantidade e da qualidade das tarefas realizadas, assuntos vistos em sala, discussões, debates, é de se considerar positivo o resultado final da Monitoria em APT I.</w:t>
      </w:r>
    </w:p>
    <w:p w:rsidR="008609DC" w:rsidRPr="00B94787" w:rsidRDefault="00E709D6" w:rsidP="00364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As atividades que fogem do tradicional, como vídeos, textos e estudos de caso por sua vez, possuíram papéis</w:t>
      </w:r>
      <w:r w:rsidR="00A54A46" w:rsidRPr="00B94787">
        <w:rPr>
          <w:rFonts w:ascii="Times New Roman" w:hAnsi="Times New Roman" w:cs="Times New Roman"/>
          <w:sz w:val="24"/>
          <w:szCs w:val="24"/>
        </w:rPr>
        <w:t xml:space="preserve"> importante</w:t>
      </w:r>
      <w:r w:rsidRPr="00B94787">
        <w:rPr>
          <w:rFonts w:ascii="Times New Roman" w:hAnsi="Times New Roman" w:cs="Times New Roman"/>
          <w:sz w:val="24"/>
          <w:szCs w:val="24"/>
        </w:rPr>
        <w:t>s, pois são</w:t>
      </w:r>
      <w:r w:rsidR="00A54A46" w:rsidRPr="00B94787">
        <w:rPr>
          <w:rFonts w:ascii="Times New Roman" w:hAnsi="Times New Roman" w:cs="Times New Roman"/>
          <w:sz w:val="24"/>
          <w:szCs w:val="24"/>
        </w:rPr>
        <w:t xml:space="preserve"> forma</w:t>
      </w:r>
      <w:r w:rsidRPr="00B94787">
        <w:rPr>
          <w:rFonts w:ascii="Times New Roman" w:hAnsi="Times New Roman" w:cs="Times New Roman"/>
          <w:sz w:val="24"/>
          <w:szCs w:val="24"/>
        </w:rPr>
        <w:t>s</w:t>
      </w:r>
      <w:r w:rsidR="00A54A46" w:rsidRPr="00B94787">
        <w:rPr>
          <w:rFonts w:ascii="Times New Roman" w:hAnsi="Times New Roman" w:cs="Times New Roman"/>
          <w:sz w:val="24"/>
          <w:szCs w:val="24"/>
        </w:rPr>
        <w:t xml:space="preserve"> de explorar novas metodologias de ensino e aprendizage</w:t>
      </w:r>
      <w:r w:rsidRPr="00B94787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8609DC" w:rsidRPr="00B94787" w:rsidRDefault="00E709D6" w:rsidP="00364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O e-mail da turma foi o</w:t>
      </w:r>
      <w:r w:rsidR="00A54A46" w:rsidRPr="00B94787">
        <w:rPr>
          <w:rFonts w:ascii="Times New Roman" w:hAnsi="Times New Roman" w:cs="Times New Roman"/>
          <w:sz w:val="24"/>
          <w:szCs w:val="24"/>
        </w:rPr>
        <w:t xml:space="preserve"> principal ambiente onde foram realizados os exercícios de casa e contribuiu de forma </w:t>
      </w:r>
      <w:bookmarkStart w:id="0" w:name="_GoBack"/>
      <w:bookmarkEnd w:id="0"/>
      <w:r w:rsidR="00A54A46" w:rsidRPr="00B94787">
        <w:rPr>
          <w:rFonts w:ascii="Times New Roman" w:hAnsi="Times New Roman" w:cs="Times New Roman"/>
          <w:sz w:val="24"/>
          <w:szCs w:val="24"/>
        </w:rPr>
        <w:t xml:space="preserve">fiel à construção do saber e a melhoria do processo de aquisição de conhecimentos por todos os atores envolvidos. </w:t>
      </w:r>
    </w:p>
    <w:p w:rsidR="00A54A46" w:rsidRPr="00B94787" w:rsidRDefault="00A54A46" w:rsidP="00364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Nunca é demais ressaltar que o uso de formas inovadoras e eficientes de ensino são fundamentais para o desenvolvimento para a descoberta de novas possibilidades. </w:t>
      </w:r>
    </w:p>
    <w:p w:rsidR="008609DC" w:rsidRPr="00B94787" w:rsidRDefault="007031FA" w:rsidP="00364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É a partir da monitoria que se pode ter </w:t>
      </w:r>
      <w:r w:rsidR="00FB660A" w:rsidRPr="00B94787">
        <w:rPr>
          <w:rFonts w:ascii="Times New Roman" w:hAnsi="Times New Roman" w:cs="Times New Roman"/>
          <w:sz w:val="24"/>
          <w:szCs w:val="24"/>
        </w:rPr>
        <w:t xml:space="preserve">um primeiro </w:t>
      </w:r>
      <w:r w:rsidRPr="00B94787">
        <w:rPr>
          <w:rFonts w:ascii="Times New Roman" w:hAnsi="Times New Roman" w:cs="Times New Roman"/>
          <w:sz w:val="24"/>
          <w:szCs w:val="24"/>
        </w:rPr>
        <w:t xml:space="preserve">contato com atividades como elaboração de exercícios e atribuição de notas, além de obter um maior aprofundamento nos conteúdos, </w:t>
      </w:r>
      <w:r w:rsidR="00C64098" w:rsidRPr="00B94787">
        <w:rPr>
          <w:rFonts w:ascii="Times New Roman" w:hAnsi="Times New Roman" w:cs="Times New Roman"/>
          <w:sz w:val="24"/>
          <w:szCs w:val="24"/>
        </w:rPr>
        <w:t>pois tem que</w:t>
      </w:r>
      <w:r w:rsidR="00B71C3E" w:rsidRPr="00B94787">
        <w:rPr>
          <w:rFonts w:ascii="Times New Roman" w:hAnsi="Times New Roman" w:cs="Times New Roman"/>
          <w:sz w:val="24"/>
          <w:szCs w:val="24"/>
        </w:rPr>
        <w:t xml:space="preserve"> aprender a</w:t>
      </w:r>
      <w:r w:rsidR="00061DE4" w:rsidRPr="00B94787">
        <w:rPr>
          <w:rFonts w:ascii="Times New Roman" w:hAnsi="Times New Roman" w:cs="Times New Roman"/>
          <w:sz w:val="24"/>
          <w:szCs w:val="24"/>
        </w:rPr>
        <w:t xml:space="preserve"> </w:t>
      </w:r>
      <w:r w:rsidR="00015503" w:rsidRPr="00B94787">
        <w:rPr>
          <w:rFonts w:ascii="Times New Roman" w:hAnsi="Times New Roman" w:cs="Times New Roman"/>
          <w:sz w:val="24"/>
          <w:szCs w:val="24"/>
        </w:rPr>
        <w:t>lidar</w:t>
      </w:r>
      <w:r w:rsidR="00061DE4" w:rsidRPr="00B94787">
        <w:rPr>
          <w:rFonts w:ascii="Times New Roman" w:hAnsi="Times New Roman" w:cs="Times New Roman"/>
          <w:sz w:val="24"/>
          <w:szCs w:val="24"/>
        </w:rPr>
        <w:t xml:space="preserve"> com perguntas, dúvidas e situações inesperadas desencadeadas pelos alunos. </w:t>
      </w:r>
    </w:p>
    <w:p w:rsidR="00300885" w:rsidRPr="00B94787" w:rsidRDefault="00B71C3E" w:rsidP="00364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lastRenderedPageBreak/>
        <w:t xml:space="preserve">Os </w:t>
      </w:r>
      <w:r w:rsidR="004214CC" w:rsidRPr="00B94787">
        <w:rPr>
          <w:rFonts w:ascii="Times New Roman" w:hAnsi="Times New Roman" w:cs="Times New Roman"/>
          <w:sz w:val="24"/>
          <w:szCs w:val="24"/>
        </w:rPr>
        <w:t>ensinamentos adquiridos junto aos</w:t>
      </w:r>
      <w:r w:rsidRPr="00B94787">
        <w:rPr>
          <w:rFonts w:ascii="Times New Roman" w:hAnsi="Times New Roman" w:cs="Times New Roman"/>
          <w:sz w:val="24"/>
          <w:szCs w:val="24"/>
        </w:rPr>
        <w:t xml:space="preserve"> professor</w:t>
      </w:r>
      <w:r w:rsidR="004214CC" w:rsidRPr="00B94787">
        <w:rPr>
          <w:rFonts w:ascii="Times New Roman" w:hAnsi="Times New Roman" w:cs="Times New Roman"/>
          <w:sz w:val="24"/>
          <w:szCs w:val="24"/>
        </w:rPr>
        <w:t>es</w:t>
      </w:r>
      <w:r w:rsidRPr="00B94787">
        <w:rPr>
          <w:rFonts w:ascii="Times New Roman" w:hAnsi="Times New Roman" w:cs="Times New Roman"/>
          <w:sz w:val="24"/>
          <w:szCs w:val="24"/>
        </w:rPr>
        <w:t xml:space="preserve"> integram-se as experiências vividas na monitoria e deixam marcas que ficam impressas no intelecto e no social desenvolvido na atividade. </w:t>
      </w:r>
      <w:r w:rsidR="00FB660A" w:rsidRPr="00B94787">
        <w:rPr>
          <w:rFonts w:ascii="Times New Roman" w:hAnsi="Times New Roman" w:cs="Times New Roman"/>
          <w:sz w:val="24"/>
          <w:szCs w:val="24"/>
        </w:rPr>
        <w:t xml:space="preserve">O programa de monitoria é sem dúvida um verdadeiro passo rumo ao caminho das descobertas de novos horizontes. </w:t>
      </w:r>
    </w:p>
    <w:p w:rsidR="00B94787" w:rsidRPr="00B94787" w:rsidRDefault="00B94787" w:rsidP="00B94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93" w:rsidRPr="00B94787" w:rsidRDefault="008957F8" w:rsidP="00B947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87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B94787" w:rsidRPr="00B94787" w:rsidRDefault="00B94787" w:rsidP="00B947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1E" w:rsidRPr="00B94787" w:rsidRDefault="0053161E" w:rsidP="006553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DANIELLOU, François; BEGUÍN, Pascal.  </w:t>
      </w:r>
      <w:r w:rsidRPr="00EE2ABB">
        <w:rPr>
          <w:rFonts w:ascii="Times New Roman" w:hAnsi="Times New Roman" w:cs="Times New Roman"/>
          <w:b/>
          <w:sz w:val="24"/>
          <w:szCs w:val="24"/>
        </w:rPr>
        <w:t>Metodologia da ação ergonômica</w:t>
      </w:r>
      <w:r w:rsidRPr="00B94787">
        <w:rPr>
          <w:rFonts w:ascii="Times New Roman" w:hAnsi="Times New Roman" w:cs="Times New Roman"/>
          <w:sz w:val="24"/>
          <w:szCs w:val="24"/>
        </w:rPr>
        <w:t xml:space="preserve">: abordagens do trabalho real. </w:t>
      </w:r>
      <w:r w:rsidRPr="00B94787">
        <w:rPr>
          <w:rFonts w:ascii="Times New Roman" w:hAnsi="Times New Roman" w:cs="Times New Roman"/>
          <w:i/>
          <w:sz w:val="24"/>
          <w:szCs w:val="24"/>
        </w:rPr>
        <w:t>In</w:t>
      </w:r>
      <w:r w:rsidRPr="00B94787">
        <w:rPr>
          <w:rFonts w:ascii="Times New Roman" w:hAnsi="Times New Roman" w:cs="Times New Roman"/>
          <w:sz w:val="24"/>
          <w:szCs w:val="24"/>
        </w:rPr>
        <w:t>: FALZON, Pierre (Org.).  Ergonomia. São Paulo: Blucher, 2007.</w:t>
      </w:r>
    </w:p>
    <w:p w:rsidR="0053161E" w:rsidRPr="00B94787" w:rsidRDefault="0053161E" w:rsidP="006553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GUÉRIN, François; LAVILLE, Antoine; DANIELLOU, François; DURAFFOURG, J.; KERGUELEN, A. </w:t>
      </w:r>
      <w:r w:rsidRPr="00EE2ABB">
        <w:rPr>
          <w:rFonts w:ascii="Times New Roman" w:hAnsi="Times New Roman" w:cs="Times New Roman"/>
          <w:b/>
          <w:sz w:val="24"/>
          <w:szCs w:val="24"/>
        </w:rPr>
        <w:t>Compreender o trabalho para transformá-lo</w:t>
      </w:r>
      <w:r w:rsidRPr="00B94787">
        <w:rPr>
          <w:rFonts w:ascii="Times New Roman" w:hAnsi="Times New Roman" w:cs="Times New Roman"/>
          <w:sz w:val="24"/>
          <w:szCs w:val="24"/>
        </w:rPr>
        <w:t>: a prática da ergonomia. São Paulo: Edgard Blücher, 2001</w:t>
      </w:r>
    </w:p>
    <w:p w:rsidR="0053161E" w:rsidRPr="00B94787" w:rsidRDefault="0053161E" w:rsidP="006553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LEONTIEV, Alexei Nikolaevich.  </w:t>
      </w:r>
      <w:r w:rsidRPr="00EE2ABB">
        <w:rPr>
          <w:rFonts w:ascii="Times New Roman" w:hAnsi="Times New Roman" w:cs="Times New Roman"/>
          <w:b/>
          <w:sz w:val="24"/>
          <w:szCs w:val="24"/>
        </w:rPr>
        <w:t>Uma contribuição à teoria do desenvolvimento da psique infantil</w:t>
      </w:r>
      <w:r w:rsidRPr="00B94787">
        <w:rPr>
          <w:rFonts w:ascii="Times New Roman" w:hAnsi="Times New Roman" w:cs="Times New Roman"/>
          <w:sz w:val="24"/>
          <w:szCs w:val="24"/>
        </w:rPr>
        <w:t xml:space="preserve">. </w:t>
      </w:r>
      <w:r w:rsidRPr="00B94787">
        <w:rPr>
          <w:rFonts w:ascii="Times New Roman" w:hAnsi="Times New Roman" w:cs="Times New Roman"/>
          <w:i/>
          <w:sz w:val="24"/>
          <w:szCs w:val="24"/>
        </w:rPr>
        <w:t>In</w:t>
      </w:r>
      <w:r w:rsidRPr="00B94787">
        <w:rPr>
          <w:rFonts w:ascii="Times New Roman" w:hAnsi="Times New Roman" w:cs="Times New Roman"/>
          <w:sz w:val="24"/>
          <w:szCs w:val="24"/>
        </w:rPr>
        <w:t xml:space="preserve">: VIGOTSKY, Lev Semenovich; LURIA, Aleksandr Romanovich; LEONTIEV, Aleksei Nikolaevich.  </w:t>
      </w:r>
      <w:r w:rsidRPr="00B94787">
        <w:rPr>
          <w:rFonts w:ascii="Times New Roman" w:hAnsi="Times New Roman" w:cs="Times New Roman"/>
          <w:i/>
          <w:sz w:val="24"/>
          <w:szCs w:val="24"/>
        </w:rPr>
        <w:t>Linguagem, desenvolvimento e aprendizagem</w:t>
      </w:r>
      <w:r w:rsidRPr="00B94787">
        <w:rPr>
          <w:rFonts w:ascii="Times New Roman" w:hAnsi="Times New Roman" w:cs="Times New Roman"/>
          <w:sz w:val="24"/>
          <w:szCs w:val="24"/>
        </w:rPr>
        <w:t>. São Paulo: Ícone – EDUSP, 1998</w:t>
      </w:r>
    </w:p>
    <w:p w:rsidR="0053161E" w:rsidRPr="00B94787" w:rsidRDefault="0053161E" w:rsidP="006553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VIGOTSKI, Lev Semenovich.  </w:t>
      </w:r>
      <w:r w:rsidRPr="00EE2ABB">
        <w:rPr>
          <w:rFonts w:ascii="Times New Roman" w:hAnsi="Times New Roman" w:cs="Times New Roman"/>
          <w:b/>
          <w:sz w:val="24"/>
          <w:szCs w:val="24"/>
        </w:rPr>
        <w:t>A formação social da mente</w:t>
      </w:r>
      <w:r w:rsidRPr="00B94787">
        <w:rPr>
          <w:rFonts w:ascii="Times New Roman" w:hAnsi="Times New Roman" w:cs="Times New Roman"/>
          <w:sz w:val="24"/>
          <w:szCs w:val="24"/>
        </w:rPr>
        <w:t>. 7.ed.  São Paulo: Martins Fontes, 2007.</w:t>
      </w:r>
    </w:p>
    <w:p w:rsidR="0053161E" w:rsidRPr="00B94787" w:rsidRDefault="0053161E" w:rsidP="00B947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161E" w:rsidRPr="00B94787" w:rsidSect="00407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C1" w:rsidRDefault="00DD28C1" w:rsidP="002B7AC1">
      <w:pPr>
        <w:spacing w:after="0" w:line="240" w:lineRule="auto"/>
      </w:pPr>
      <w:r>
        <w:separator/>
      </w:r>
    </w:p>
  </w:endnote>
  <w:endnote w:type="continuationSeparator" w:id="1">
    <w:p w:rsidR="00DD28C1" w:rsidRDefault="00DD28C1" w:rsidP="002B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C1" w:rsidRDefault="00DD28C1" w:rsidP="002B7AC1">
      <w:pPr>
        <w:spacing w:after="0" w:line="240" w:lineRule="auto"/>
      </w:pPr>
      <w:r>
        <w:separator/>
      </w:r>
    </w:p>
  </w:footnote>
  <w:footnote w:type="continuationSeparator" w:id="1">
    <w:p w:rsidR="00DD28C1" w:rsidRDefault="00DD28C1" w:rsidP="002B7AC1">
      <w:pPr>
        <w:spacing w:after="0" w:line="240" w:lineRule="auto"/>
      </w:pPr>
      <w:r>
        <w:continuationSeparator/>
      </w:r>
    </w:p>
  </w:footnote>
  <w:footnote w:id="2">
    <w:p w:rsidR="00C44F25" w:rsidRPr="00904D2A" w:rsidRDefault="00C44F25" w:rsidP="00C44F25">
      <w:pPr>
        <w:pStyle w:val="Footnote"/>
        <w:tabs>
          <w:tab w:val="left" w:pos="1515"/>
        </w:tabs>
        <w:spacing w:after="0" w:line="240" w:lineRule="auto"/>
        <w:rPr>
          <w:lang w:val="pt-BR"/>
        </w:rPr>
      </w:pPr>
      <w:r>
        <w:footnoteRef/>
      </w:r>
      <w:r w:rsidRPr="00904D2A">
        <w:rPr>
          <w:lang w:val="pt-BR"/>
        </w:rPr>
        <w:tab/>
        <w:t>Bolsista</w:t>
      </w:r>
      <w:r>
        <w:rPr>
          <w:lang w:val="pt-BR"/>
        </w:rPr>
        <w:tab/>
      </w:r>
    </w:p>
  </w:footnote>
  <w:footnote w:id="3">
    <w:p w:rsidR="00C44F25" w:rsidRPr="00904D2A" w:rsidRDefault="00C44F25" w:rsidP="00C44F25">
      <w:pPr>
        <w:pStyle w:val="Footnote"/>
        <w:spacing w:after="0" w:line="240" w:lineRule="auto"/>
        <w:rPr>
          <w:lang w:val="pt-BR"/>
        </w:rPr>
      </w:pPr>
      <w:r>
        <w:footnoteRef/>
      </w:r>
      <w:r w:rsidRPr="00904D2A">
        <w:rPr>
          <w:lang w:val="pt-BR"/>
        </w:rPr>
        <w:tab/>
        <w:t>Professores orientadores</w:t>
      </w:r>
    </w:p>
  </w:footnote>
  <w:footnote w:id="4">
    <w:p w:rsidR="00C44F25" w:rsidRPr="00904D2A" w:rsidRDefault="00C44F25" w:rsidP="00C44F25">
      <w:pPr>
        <w:pStyle w:val="Footnote"/>
        <w:spacing w:after="0" w:line="240" w:lineRule="auto"/>
        <w:rPr>
          <w:lang w:val="pt-BR"/>
        </w:rPr>
      </w:pPr>
      <w:r>
        <w:footnoteRef/>
      </w:r>
      <w:r w:rsidRPr="00904D2A">
        <w:rPr>
          <w:lang w:val="pt-BR"/>
        </w:rPr>
        <w:tab/>
        <w:t>Coordenador do projeto de monitoria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08F7"/>
    <w:multiLevelType w:val="hybridMultilevel"/>
    <w:tmpl w:val="FED85DA6"/>
    <w:lvl w:ilvl="0" w:tplc="39525B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7B1D"/>
    <w:multiLevelType w:val="hybridMultilevel"/>
    <w:tmpl w:val="A37EA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0FD4"/>
    <w:multiLevelType w:val="hybridMultilevel"/>
    <w:tmpl w:val="EB6421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55A0B"/>
    <w:multiLevelType w:val="hybridMultilevel"/>
    <w:tmpl w:val="5EAA08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2343B9"/>
    <w:multiLevelType w:val="hybridMultilevel"/>
    <w:tmpl w:val="0CFC6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DF"/>
    <w:rsid w:val="00015503"/>
    <w:rsid w:val="000255E4"/>
    <w:rsid w:val="00061DE4"/>
    <w:rsid w:val="000F1324"/>
    <w:rsid w:val="0012578D"/>
    <w:rsid w:val="0014175B"/>
    <w:rsid w:val="00155157"/>
    <w:rsid w:val="00171B7A"/>
    <w:rsid w:val="00201FD2"/>
    <w:rsid w:val="002367D5"/>
    <w:rsid w:val="00281AA3"/>
    <w:rsid w:val="002A3FFB"/>
    <w:rsid w:val="002B7AC1"/>
    <w:rsid w:val="00300885"/>
    <w:rsid w:val="003235DB"/>
    <w:rsid w:val="00326C85"/>
    <w:rsid w:val="00345DA0"/>
    <w:rsid w:val="003645D3"/>
    <w:rsid w:val="003A2E8F"/>
    <w:rsid w:val="003F0759"/>
    <w:rsid w:val="00407BB2"/>
    <w:rsid w:val="00416832"/>
    <w:rsid w:val="004214CC"/>
    <w:rsid w:val="0042689A"/>
    <w:rsid w:val="004707D5"/>
    <w:rsid w:val="00476DBE"/>
    <w:rsid w:val="00496BF8"/>
    <w:rsid w:val="004A7143"/>
    <w:rsid w:val="004C7773"/>
    <w:rsid w:val="005113A8"/>
    <w:rsid w:val="0053161E"/>
    <w:rsid w:val="005525C6"/>
    <w:rsid w:val="0056383D"/>
    <w:rsid w:val="00585D09"/>
    <w:rsid w:val="005A188A"/>
    <w:rsid w:val="005C53DD"/>
    <w:rsid w:val="005D3185"/>
    <w:rsid w:val="005E1E95"/>
    <w:rsid w:val="006009BF"/>
    <w:rsid w:val="0062600E"/>
    <w:rsid w:val="00635995"/>
    <w:rsid w:val="00640599"/>
    <w:rsid w:val="00643AE0"/>
    <w:rsid w:val="006471E5"/>
    <w:rsid w:val="00652042"/>
    <w:rsid w:val="0065531A"/>
    <w:rsid w:val="00675C1D"/>
    <w:rsid w:val="00681B50"/>
    <w:rsid w:val="00685C93"/>
    <w:rsid w:val="006F3713"/>
    <w:rsid w:val="006F68FE"/>
    <w:rsid w:val="007031FA"/>
    <w:rsid w:val="007132C0"/>
    <w:rsid w:val="007443EA"/>
    <w:rsid w:val="0074472C"/>
    <w:rsid w:val="00773E3F"/>
    <w:rsid w:val="007D242E"/>
    <w:rsid w:val="008209A5"/>
    <w:rsid w:val="00822986"/>
    <w:rsid w:val="008609DC"/>
    <w:rsid w:val="008957F8"/>
    <w:rsid w:val="00915380"/>
    <w:rsid w:val="009351B4"/>
    <w:rsid w:val="009524D8"/>
    <w:rsid w:val="0095435F"/>
    <w:rsid w:val="00963AA3"/>
    <w:rsid w:val="009E050A"/>
    <w:rsid w:val="009F14FB"/>
    <w:rsid w:val="009F5391"/>
    <w:rsid w:val="00A13E4F"/>
    <w:rsid w:val="00A1512D"/>
    <w:rsid w:val="00A16161"/>
    <w:rsid w:val="00A42BAF"/>
    <w:rsid w:val="00A54A46"/>
    <w:rsid w:val="00A905DF"/>
    <w:rsid w:val="00A90D1C"/>
    <w:rsid w:val="00AE4F55"/>
    <w:rsid w:val="00B1647E"/>
    <w:rsid w:val="00B21820"/>
    <w:rsid w:val="00B400F8"/>
    <w:rsid w:val="00B50BD2"/>
    <w:rsid w:val="00B71C3E"/>
    <w:rsid w:val="00B94787"/>
    <w:rsid w:val="00BE12FD"/>
    <w:rsid w:val="00BF007D"/>
    <w:rsid w:val="00C44F25"/>
    <w:rsid w:val="00C64098"/>
    <w:rsid w:val="00CA4F3F"/>
    <w:rsid w:val="00CB3799"/>
    <w:rsid w:val="00CF1C8B"/>
    <w:rsid w:val="00D27CD4"/>
    <w:rsid w:val="00DB2E29"/>
    <w:rsid w:val="00DC75C4"/>
    <w:rsid w:val="00DD120A"/>
    <w:rsid w:val="00DD28C1"/>
    <w:rsid w:val="00DE24A6"/>
    <w:rsid w:val="00DE2AF9"/>
    <w:rsid w:val="00E709D6"/>
    <w:rsid w:val="00E971C4"/>
    <w:rsid w:val="00EE2ABB"/>
    <w:rsid w:val="00F03927"/>
    <w:rsid w:val="00FA49D0"/>
    <w:rsid w:val="00FB660A"/>
    <w:rsid w:val="00FC0369"/>
    <w:rsid w:val="00FC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6D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3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AC1"/>
  </w:style>
  <w:style w:type="paragraph" w:styleId="Rodap">
    <w:name w:val="footer"/>
    <w:basedOn w:val="Normal"/>
    <w:link w:val="RodapChar"/>
    <w:uiPriority w:val="99"/>
    <w:unhideWhenUsed/>
    <w:rsid w:val="002B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AC1"/>
  </w:style>
  <w:style w:type="character" w:customStyle="1" w:styleId="Footnoteanchor">
    <w:name w:val="Footnote anchor"/>
    <w:rsid w:val="00C44F25"/>
    <w:rPr>
      <w:vertAlign w:val="superscript"/>
    </w:rPr>
  </w:style>
  <w:style w:type="character" w:styleId="nfase">
    <w:name w:val="Emphasis"/>
    <w:rsid w:val="00C44F25"/>
    <w:rPr>
      <w:i/>
      <w:iCs/>
    </w:rPr>
  </w:style>
  <w:style w:type="paragraph" w:customStyle="1" w:styleId="Footnote">
    <w:name w:val="Footnote"/>
    <w:basedOn w:val="Normal"/>
    <w:rsid w:val="00C44F25"/>
    <w:pPr>
      <w:widowControl w:val="0"/>
      <w:suppressLineNumbers/>
      <w:tabs>
        <w:tab w:val="left" w:pos="709"/>
      </w:tabs>
      <w:suppressAutoHyphens/>
      <w:ind w:left="283" w:hanging="283"/>
    </w:pPr>
    <w:rPr>
      <w:rFonts w:ascii="Times New Roman" w:eastAsia="DejaVu Sans" w:hAnsi="Times New Roman" w:cs="DejaVu Sans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6D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3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AC1"/>
  </w:style>
  <w:style w:type="paragraph" w:styleId="Rodap">
    <w:name w:val="footer"/>
    <w:basedOn w:val="Normal"/>
    <w:link w:val="RodapChar"/>
    <w:uiPriority w:val="99"/>
    <w:unhideWhenUsed/>
    <w:rsid w:val="002B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DEP/CT/UFPB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Jailson Ribeiro</cp:lastModifiedBy>
  <cp:revision>32</cp:revision>
  <dcterms:created xsi:type="dcterms:W3CDTF">2013-11-25T14:32:00Z</dcterms:created>
  <dcterms:modified xsi:type="dcterms:W3CDTF">2013-11-25T18:53:00Z</dcterms:modified>
</cp:coreProperties>
</file>